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824B" w14:textId="0DA01623" w:rsidR="00B13794" w:rsidRDefault="00B13794" w:rsidP="00B13794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  <w:r w:rsidR="00E843EA">
        <w:rPr>
          <w:rFonts w:asciiTheme="minorHAnsi" w:hAnsiTheme="minorHAnsi" w:cs="Arial"/>
          <w:b/>
          <w:bCs/>
          <w:sz w:val="22"/>
          <w:szCs w:val="22"/>
        </w:rPr>
        <w:t xml:space="preserve">May </w:t>
      </w:r>
      <w:r w:rsidR="00B6268E">
        <w:rPr>
          <w:rFonts w:asciiTheme="minorHAnsi" w:hAnsiTheme="minorHAnsi" w:cs="Arial"/>
          <w:b/>
          <w:bCs/>
          <w:sz w:val="22"/>
          <w:szCs w:val="22"/>
        </w:rPr>
        <w:t>21ST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2AFC374B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C160E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BC3FF7">
        <w:rPr>
          <w:rFonts w:ascii="Calibri Light" w:hAnsi="Calibri Light"/>
          <w:b/>
          <w:sz w:val="22"/>
          <w:szCs w:val="22"/>
        </w:rPr>
        <w:t xml:space="preserve">Caldwell Jackson,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77777777" w:rsidR="00B13794" w:rsidRPr="000E660B" w:rsidRDefault="00B1379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B48A948" w14:textId="2B76D8E5" w:rsidR="00B13794" w:rsidRPr="001E1894" w:rsidRDefault="00B13794" w:rsidP="00B1379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B6268E">
        <w:rPr>
          <w:rFonts w:asciiTheme="minorHAnsi" w:hAnsiTheme="minorHAnsi" w:cs="Arial"/>
          <w:b/>
          <w:i/>
          <w:iCs/>
          <w:sz w:val="22"/>
          <w:szCs w:val="22"/>
        </w:rPr>
        <w:t>May</w:t>
      </w:r>
      <w:r w:rsidR="00C160E0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B6268E">
        <w:rPr>
          <w:rFonts w:asciiTheme="minorHAnsi" w:hAnsiTheme="minorHAnsi" w:cs="Arial"/>
          <w:b/>
          <w:i/>
          <w:iCs/>
          <w:sz w:val="22"/>
          <w:szCs w:val="22"/>
        </w:rPr>
        <w:t>7th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0379910D" w14:textId="446CD46F" w:rsidR="00D26173" w:rsidRPr="001E1894" w:rsidRDefault="00D26173" w:rsidP="00B13794">
      <w:pPr>
        <w:pStyle w:val="ListParagraph"/>
        <w:widowControl w:val="0"/>
        <w:autoSpaceDE w:val="0"/>
        <w:autoSpaceDN w:val="0"/>
        <w:adjustRightInd w:val="0"/>
        <w:ind w:left="1440" w:right="1440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1FB843CE" w14:textId="5395BB07" w:rsidR="00013E48" w:rsidRPr="00013E48" w:rsidRDefault="00013E48" w:rsidP="00013E4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Motion to approve by </w:t>
      </w:r>
      <w:r w:rsidR="00B6268E">
        <w:rPr>
          <w:rFonts w:asciiTheme="minorHAnsi" w:hAnsiTheme="minorHAnsi" w:cs="Arial"/>
          <w:i/>
          <w:iCs/>
          <w:sz w:val="22"/>
          <w:szCs w:val="22"/>
        </w:rPr>
        <w:t>Caldwell</w:t>
      </w:r>
      <w:r w:rsidR="00C160E0">
        <w:rPr>
          <w:rFonts w:asciiTheme="minorHAnsi" w:hAnsiTheme="minorHAnsi" w:cs="Arial"/>
          <w:i/>
          <w:iCs/>
          <w:sz w:val="22"/>
          <w:szCs w:val="22"/>
        </w:rPr>
        <w:t xml:space="preserve"> Jackson 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and seconded by</w:t>
      </w:r>
      <w:r w:rsidR="00DD4C7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B6268E">
        <w:rPr>
          <w:rFonts w:asciiTheme="minorHAnsi" w:hAnsiTheme="minorHAnsi" w:cs="Arial"/>
          <w:i/>
          <w:iCs/>
          <w:sz w:val="22"/>
          <w:szCs w:val="22"/>
        </w:rPr>
        <w:t>Dana</w:t>
      </w:r>
      <w:r w:rsidR="0015201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B6268E">
        <w:rPr>
          <w:rFonts w:asciiTheme="minorHAnsi" w:hAnsiTheme="minorHAnsi" w:cs="Arial"/>
          <w:i/>
          <w:iCs/>
          <w:sz w:val="22"/>
          <w:szCs w:val="22"/>
        </w:rPr>
        <w:t>Dillingham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.  Passed </w:t>
      </w:r>
      <w:r w:rsidR="00BC3FF7">
        <w:rPr>
          <w:rFonts w:asciiTheme="minorHAnsi" w:hAnsiTheme="minorHAnsi" w:cs="Arial"/>
          <w:i/>
          <w:iCs/>
          <w:sz w:val="22"/>
          <w:szCs w:val="22"/>
        </w:rPr>
        <w:t>5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-0.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988545A" w14:textId="77777777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4E18C40E" w14:textId="77777777" w:rsidR="00B6268E" w:rsidRDefault="00B6268E" w:rsidP="00B626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request from Chris Delamater and Josh Wyman to use the Pismo fields for Andy Valley League teams.</w:t>
      </w:r>
    </w:p>
    <w:p w14:paraId="2726323E" w14:textId="77777777" w:rsidR="00B6268E" w:rsidRDefault="00B6268E" w:rsidP="00B6268E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Association canceled Oxford’s programs. Teams have been set with Oxford and Otisfield children. Governor’s guidelines of 50 and under will be followed. Starting June 1, 2020.</w:t>
      </w:r>
    </w:p>
    <w:p w14:paraId="7F62303D" w14:textId="77777777" w:rsidR="00B6268E" w:rsidRDefault="00B6268E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4E18B71" w14:textId="77777777" w:rsidR="00B6268E" w:rsidRDefault="00B6268E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0BAF74DA" w14:textId="77777777" w:rsidR="00B6268E" w:rsidRPr="001E1894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652279FA" w14:textId="77777777" w:rsidR="00B6268E" w:rsidRPr="001E1894" w:rsidRDefault="00B6268E" w:rsidP="00B6268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6AE6128" w14:textId="77777777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1AD2269B" w14:textId="77777777" w:rsidR="00B6268E" w:rsidRPr="00770337" w:rsidRDefault="00B6268E" w:rsidP="00B6268E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0B1FD184" w14:textId="77777777" w:rsidR="00B6268E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filling a 6 PM to 6 AM shift for the Rescue Department due to rescheduling of Town meeting.</w:t>
      </w:r>
    </w:p>
    <w:p w14:paraId="5EB57A2F" w14:textId="328E2563" w:rsidR="00B6268E" w:rsidRDefault="00342554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Board in favor of continuing the 6 -6 shift.</w:t>
      </w:r>
    </w:p>
    <w:p w14:paraId="123D0888" w14:textId="77777777" w:rsidR="00342554" w:rsidRPr="00342554" w:rsidRDefault="00342554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731D56FB" w14:textId="77777777" w:rsidR="00B6268E" w:rsidRPr="00E76518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Approve and sign a letter to Governor Mills on consideration of Town Meetings being essential.</w:t>
      </w:r>
    </w:p>
    <w:p w14:paraId="479EC954" w14:textId="39872091" w:rsidR="00B6268E" w:rsidRPr="00E143DB" w:rsidRDefault="00E143DB" w:rsidP="00E143DB">
      <w:pPr>
        <w:pStyle w:val="ListParagraph"/>
        <w:ind w:left="108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Samantha Hewey motioned to sign, seconded by Sharon Jackson – passed 5-0.</w:t>
      </w:r>
    </w:p>
    <w:p w14:paraId="319E75F5" w14:textId="77777777" w:rsidR="00B6268E" w:rsidRPr="009D6E09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271FF4B3" w14:textId="77777777" w:rsidR="00B6268E" w:rsidRPr="00496AEB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FFB2F74" w14:textId="77777777" w:rsidR="00B6268E" w:rsidRPr="004F15A3" w:rsidRDefault="00B6268E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2582000" w14:textId="77777777" w:rsidR="00B6268E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Andrew McBride of Patriot Precast to address the board.</w:t>
      </w:r>
    </w:p>
    <w:p w14:paraId="79D075F1" w14:textId="314C7D79" w:rsidR="00B6268E" w:rsidRDefault="00342554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Asking the board to </w:t>
      </w:r>
      <w:r w:rsidR="002E272C">
        <w:rPr>
          <w:rFonts w:asciiTheme="minorHAnsi" w:hAnsiTheme="minorHAnsi" w:cs="Arial"/>
          <w:bCs/>
          <w:iCs/>
          <w:sz w:val="22"/>
          <w:szCs w:val="22"/>
        </w:rPr>
        <w:t>consider a Norther Borders Grant for Patriot Precast in the amount of $150,000. May be a conflict with the application the town is currently submitting for the dewatering plant.</w:t>
      </w:r>
    </w:p>
    <w:p w14:paraId="5E765E0D" w14:textId="17D1050B" w:rsidR="002E272C" w:rsidRDefault="002E272C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Butch will call Andrea Smith at Northern Borders to ask of potential conflict and contact Andrew and the board on the outcome of the conversation.</w:t>
      </w:r>
    </w:p>
    <w:p w14:paraId="48BB338A" w14:textId="77777777" w:rsidR="002E272C" w:rsidRPr="00342554" w:rsidRDefault="002E272C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4D498580" w14:textId="77777777" w:rsidR="00B6268E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Pamela Lovely to the Planning Board.</w:t>
      </w:r>
    </w:p>
    <w:p w14:paraId="18936F85" w14:textId="02A59442" w:rsidR="00B6268E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 w:rsidRPr="00E143DB">
        <w:rPr>
          <w:rFonts w:asciiTheme="minorHAnsi" w:hAnsiTheme="minorHAnsi" w:cs="Arial"/>
          <w:bCs/>
          <w:iCs/>
          <w:sz w:val="22"/>
          <w:szCs w:val="22"/>
        </w:rPr>
        <w:t>We currently have an open vacancy expiring June 2022</w:t>
      </w:r>
      <w:r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25355190" w14:textId="104562F1" w:rsidR="00E143DB" w:rsidRDefault="002E272C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appoint by Caldwell Jackson and seconded by Dana Dillingham. Passed 5-0.</w:t>
      </w:r>
    </w:p>
    <w:p w14:paraId="6B2A09FF" w14:textId="77777777" w:rsidR="00B6268E" w:rsidRPr="000F7F88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46CE5CD2" w14:textId="77777777" w:rsidR="00B6268E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sign the quit claim deed for consideration paid on R01-001-00G.</w:t>
      </w:r>
    </w:p>
    <w:p w14:paraId="75CBAE64" w14:textId="77777777" w:rsidR="00B6268E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      Land installment agreement paid in full.</w:t>
      </w:r>
    </w:p>
    <w:p w14:paraId="21EE24D2" w14:textId="6A70B40F" w:rsidR="00B6268E" w:rsidRDefault="002E272C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sign by Sharon Jackson and seconded by Caldwell Jackson. Passed 5-0.</w:t>
      </w:r>
    </w:p>
    <w:p w14:paraId="00B89079" w14:textId="77777777" w:rsidR="002E272C" w:rsidRPr="00176813" w:rsidRDefault="002E272C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480754BF" w14:textId="77777777" w:rsidR="00B6268E" w:rsidRPr="00363550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sign the Bill of Sale for consideration paid on R10-001-089.</w:t>
      </w:r>
    </w:p>
    <w:p w14:paraId="5C4AEFAA" w14:textId="266678B4" w:rsidR="00B6268E" w:rsidRPr="00E143DB" w:rsidRDefault="00B6268E" w:rsidP="00B6268E">
      <w:pPr>
        <w:pStyle w:val="ListParagraph"/>
        <w:ind w:firstLine="720"/>
        <w:rPr>
          <w:rFonts w:asciiTheme="minorHAnsi" w:hAnsiTheme="minorHAnsi" w:cs="Arial"/>
          <w:bCs/>
          <w:iCs/>
          <w:sz w:val="22"/>
          <w:szCs w:val="22"/>
        </w:rPr>
      </w:pPr>
      <w:r w:rsidRPr="00E143DB">
        <w:rPr>
          <w:rFonts w:asciiTheme="minorHAnsi" w:hAnsiTheme="minorHAnsi" w:cs="Arial"/>
          <w:bCs/>
          <w:iCs/>
          <w:sz w:val="22"/>
          <w:szCs w:val="22"/>
        </w:rPr>
        <w:t>All back taxes and 2021 taxes were paid in full.</w:t>
      </w:r>
    </w:p>
    <w:p w14:paraId="443169A8" w14:textId="05C55855" w:rsidR="00E143DB" w:rsidRDefault="00E143DB" w:rsidP="00B6268E">
      <w:pPr>
        <w:pStyle w:val="ListParagraph"/>
        <w:ind w:firstLine="72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Motion to </w:t>
      </w:r>
      <w:r w:rsidR="002E272C">
        <w:rPr>
          <w:rFonts w:asciiTheme="minorHAnsi" w:hAnsiTheme="minorHAnsi" w:cs="Arial"/>
          <w:bCs/>
          <w:i/>
          <w:sz w:val="22"/>
          <w:szCs w:val="22"/>
        </w:rPr>
        <w:t xml:space="preserve">sign </w:t>
      </w:r>
      <w:r w:rsidR="00AB4EF5">
        <w:rPr>
          <w:rFonts w:asciiTheme="minorHAnsi" w:hAnsiTheme="minorHAnsi" w:cs="Arial"/>
          <w:bCs/>
          <w:i/>
          <w:sz w:val="22"/>
          <w:szCs w:val="22"/>
        </w:rPr>
        <w:t>by Sharon Jackson and seconded by Dana Dillingham. Passed 5-0.</w:t>
      </w:r>
    </w:p>
    <w:p w14:paraId="41D92326" w14:textId="77777777" w:rsidR="00B6268E" w:rsidRPr="00363550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42265334" w14:textId="77777777" w:rsidR="00B6268E" w:rsidRDefault="00B6268E" w:rsidP="00B626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request from Chris Delamater and Josh Wyman to use the Pismo fields for Andy Valley League teams.</w:t>
      </w:r>
    </w:p>
    <w:p w14:paraId="5352C908" w14:textId="77777777" w:rsidR="00B6268E" w:rsidRDefault="00B6268E" w:rsidP="00B6268E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Association canceled Oxford’s programs. Teams have been set with Oxford and Otisfield children. Governor’s guidelines of 50 and under will be followed. Starting June 1, 2020.</w:t>
      </w:r>
    </w:p>
    <w:p w14:paraId="29F71B43" w14:textId="77777777" w:rsidR="00B6268E" w:rsidRPr="00B655D1" w:rsidRDefault="00B6268E" w:rsidP="00B6268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07DDADA3" w14:textId="65D9F60B" w:rsidR="00B6268E" w:rsidRDefault="00B655D1" w:rsidP="00B6268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B655D1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B655D1">
        <w:rPr>
          <w:rFonts w:asciiTheme="minorHAnsi" w:hAnsiTheme="minorHAnsi" w:cstheme="minorHAnsi"/>
          <w:bCs/>
          <w:iCs/>
          <w:sz w:val="22"/>
          <w:szCs w:val="22"/>
        </w:rPr>
        <w:tab/>
        <w:t>Dana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Dillingham</w:t>
      </w:r>
      <w:r w:rsidRPr="00B655D1">
        <w:rPr>
          <w:rFonts w:asciiTheme="minorHAnsi" w:hAnsiTheme="minorHAnsi" w:cstheme="minorHAnsi"/>
          <w:bCs/>
          <w:iCs/>
          <w:sz w:val="22"/>
          <w:szCs w:val="22"/>
        </w:rPr>
        <w:t xml:space="preserve"> in favor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5C0FA74" w14:textId="7E4B2F39" w:rsidR="00B655D1" w:rsidRDefault="00B655D1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Sharon Jackson supports team practicing and program using safety guidelines set by the governor on May 20</w:t>
      </w:r>
      <w:r w:rsidRPr="00B655D1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iCs/>
          <w:sz w:val="22"/>
          <w:szCs w:val="22"/>
        </w:rPr>
        <w:t>, 2020.</w:t>
      </w:r>
    </w:p>
    <w:p w14:paraId="05EFCF64" w14:textId="29CE728F" w:rsidR="00B655D1" w:rsidRDefault="00B655D1" w:rsidP="00B6268E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Caldwell Jackson not in favor, we should follow the governor’s executive order.</w:t>
      </w:r>
    </w:p>
    <w:p w14:paraId="700DA546" w14:textId="75367A5E" w:rsidR="00B655D1" w:rsidRDefault="00B655D1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Samantha Hewey concerned that the league </w:t>
      </w:r>
      <w:r w:rsidR="00E143DB">
        <w:rPr>
          <w:rFonts w:asciiTheme="minorHAnsi" w:hAnsiTheme="minorHAnsi" w:cstheme="minorHAnsi"/>
          <w:bCs/>
          <w:iCs/>
          <w:sz w:val="22"/>
          <w:szCs w:val="22"/>
        </w:rPr>
        <w:t>may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have games</w:t>
      </w:r>
      <w:r w:rsidR="00E143DB">
        <w:rPr>
          <w:rFonts w:asciiTheme="minorHAnsi" w:hAnsiTheme="minorHAnsi" w:cstheme="minorHAnsi"/>
          <w:bCs/>
          <w:iCs/>
          <w:sz w:val="22"/>
          <w:szCs w:val="22"/>
        </w:rPr>
        <w:t xml:space="preserve"> that compete with other counties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if they do then we </w:t>
      </w:r>
      <w:r w:rsidR="00E143DB">
        <w:rPr>
          <w:rFonts w:asciiTheme="minorHAnsi" w:hAnsiTheme="minorHAnsi" w:cstheme="minorHAnsi"/>
          <w:bCs/>
          <w:iCs/>
          <w:sz w:val="22"/>
          <w:szCs w:val="22"/>
        </w:rPr>
        <w:t>should not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be playing outside the county.</w:t>
      </w:r>
      <w:r w:rsidR="00E143DB">
        <w:rPr>
          <w:rFonts w:asciiTheme="minorHAnsi" w:hAnsiTheme="minorHAnsi" w:cstheme="minorHAnsi"/>
          <w:bCs/>
          <w:iCs/>
          <w:sz w:val="22"/>
          <w:szCs w:val="22"/>
        </w:rPr>
        <w:t xml:space="preserve">  We remote learn not to have children together, and we should continue.</w:t>
      </w:r>
    </w:p>
    <w:p w14:paraId="46015F36" w14:textId="2CC48FFF" w:rsidR="00E143DB" w:rsidRDefault="00E143DB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Chris is asking only to open the fields for practice of less than 10.  Told by Butch Asselin through email that the fields were closed.</w:t>
      </w:r>
    </w:p>
    <w:p w14:paraId="0BD4FF22" w14:textId="53F3EB4A" w:rsidR="00E143DB" w:rsidRDefault="00E143DB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Sharon Jackson stated that the Board have not closed the fields.</w:t>
      </w:r>
    </w:p>
    <w:p w14:paraId="4F9648E7" w14:textId="0A7D43FA" w:rsidR="00E143DB" w:rsidRDefault="00E143DB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Scott Hunter is in favor.</w:t>
      </w:r>
    </w:p>
    <w:p w14:paraId="128F4983" w14:textId="3D5707DF" w:rsidR="00E143DB" w:rsidRDefault="00E143DB" w:rsidP="00B655D1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Dana Dillingham does not feel that it needs board approval if they are following the rules.</w:t>
      </w:r>
    </w:p>
    <w:p w14:paraId="500B93FC" w14:textId="48473871" w:rsidR="00B655D1" w:rsidRPr="00B655D1" w:rsidRDefault="00E143DB" w:rsidP="00E143DB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Samantha Hewey agrees that it does not need board approval.</w:t>
      </w:r>
    </w:p>
    <w:p w14:paraId="5E5B06F4" w14:textId="77777777" w:rsidR="00B6268E" w:rsidRPr="00116E30" w:rsidRDefault="00B6268E" w:rsidP="00B6268E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5269614" w14:textId="40FEB26D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060FD52B" w14:textId="1C78C2D1" w:rsidR="00A33AC8" w:rsidRDefault="00A33AC8" w:rsidP="00A33AC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  <w:r w:rsidRPr="00A33AC8">
        <w:rPr>
          <w:rFonts w:asciiTheme="minorHAnsi" w:hAnsiTheme="minorHAnsi" w:cs="Arial"/>
          <w:sz w:val="22"/>
          <w:szCs w:val="22"/>
        </w:rPr>
        <w:t>Paul Hewey – April call volume under average, May has increased back to average volume.</w:t>
      </w:r>
      <w:r>
        <w:rPr>
          <w:rFonts w:asciiTheme="minorHAnsi" w:hAnsiTheme="minorHAnsi" w:cs="Arial"/>
          <w:sz w:val="22"/>
          <w:szCs w:val="22"/>
        </w:rPr>
        <w:t xml:space="preserve"> Due to the night shift, a potential house fire was kept to a room and contents fire.</w:t>
      </w:r>
    </w:p>
    <w:p w14:paraId="5FD67C07" w14:textId="77777777" w:rsidR="00A33AC8" w:rsidRPr="00A33AC8" w:rsidRDefault="00A33AC8" w:rsidP="00A33AC8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14:paraId="14587C7F" w14:textId="77777777" w:rsidR="00B6268E" w:rsidRDefault="00B6268E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1ACD7F3" w14:textId="426109E9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1FC602AB" w14:textId="2EBD236D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Town office closed Memorial Day</w:t>
      </w:r>
    </w:p>
    <w:p w14:paraId="2904D129" w14:textId="28C1D28E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Jim Bennett – suffered a heart attack and is currently in Maine Med</w:t>
      </w:r>
    </w:p>
    <w:p w14:paraId="2EB75639" w14:textId="1ED7AC79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Repair estimate for the Meeting House received - $39,200 for repair and $5,000 + for cleaning of mold.</w:t>
      </w:r>
    </w:p>
    <w:p w14:paraId="5300660A" w14:textId="0BAE9A82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Soft opening of clerk’s office going well.</w:t>
      </w:r>
    </w:p>
    <w:p w14:paraId="446A2828" w14:textId="0F7A975F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selectmen’s meeting will be held in the Board Room and broadcasting over teams for public input. Space for the public is limited.</w:t>
      </w:r>
    </w:p>
    <w:p w14:paraId="6D0DCE95" w14:textId="1299AB27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Bids for Thompson Lake Dam repair opened today – two received.</w:t>
      </w:r>
    </w:p>
    <w:p w14:paraId="2C47BD74" w14:textId="3856EEEE" w:rsidR="00A33AC8" w:rsidRPr="00A33AC8" w:rsidRDefault="00A33AC8" w:rsidP="00A33AC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Town Manager Resignation letter effective Jan. 1, 2021 will be given to the board on June 4</w:t>
      </w:r>
      <w:r w:rsidRPr="00A33AC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2020. Discussion on process to hire will be discussed.</w:t>
      </w:r>
    </w:p>
    <w:p w14:paraId="7EE54783" w14:textId="77777777" w:rsidR="00B6268E" w:rsidRPr="00EF4439" w:rsidRDefault="00B6268E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F55C4F" w14:textId="77777777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BE315F2" w14:textId="758D6A95" w:rsidR="00B6268E" w:rsidRDefault="00A33AC8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Jackson asked for clarification on the meeting house repair pricing.</w:t>
      </w:r>
    </w:p>
    <w:p w14:paraId="4D3EB9A2" w14:textId="72E999DD" w:rsidR="00A33AC8" w:rsidRDefault="00A33AC8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 Dillingham asked when the Recycling would be reopened. (June 2, 2020)</w:t>
      </w:r>
    </w:p>
    <w:p w14:paraId="06C0A8C7" w14:textId="30EB0045" w:rsidR="00A33AC8" w:rsidRDefault="00A33AC8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 also asked about town meeting. Butch said the letter would be submitted to the governor.</w:t>
      </w:r>
    </w:p>
    <w:p w14:paraId="427626CA" w14:textId="7218DEC0" w:rsidR="00CF521C" w:rsidRDefault="00CF521C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Caldwell Jackson asked when the food pantry would open.  Butch thought the beginning of June.</w:t>
      </w:r>
    </w:p>
    <w:p w14:paraId="3F266B94" w14:textId="78BC362B" w:rsidR="00CF521C" w:rsidRDefault="00CF521C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Hewey asked when the furloughed employees were returning (June 1</w:t>
      </w:r>
      <w:r w:rsidRPr="00CF521C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, 2020) and was concerned that the Rec Director would not have ample work.</w:t>
      </w:r>
    </w:p>
    <w:p w14:paraId="4949BF93" w14:textId="77777777" w:rsidR="00A33AC8" w:rsidRPr="00A33AC8" w:rsidRDefault="00A33AC8" w:rsidP="00B6268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1CDB72F" w14:textId="77777777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146, 147, 148, 149, 150, 151</w:t>
      </w:r>
    </w:p>
    <w:p w14:paraId="0BF970DA" w14:textId="14BA28B8" w:rsidR="00B6268E" w:rsidRPr="00CF521C" w:rsidRDefault="00CF521C" w:rsidP="00CF521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sign the warrants by Sharon Jackson and seconded by Dana Dillingham. Passed 5-0.</w:t>
      </w:r>
    </w:p>
    <w:p w14:paraId="7B6B0873" w14:textId="77777777" w:rsidR="00B6268E" w:rsidRDefault="00B6268E" w:rsidP="00B62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1321E451" w14:textId="209D9866" w:rsidR="004000EF" w:rsidRPr="00D4528C" w:rsidRDefault="00CF521C" w:rsidP="00C160E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adjourn by Sharon Jackson and seconded by Dana Dillingham at 7:00 PM.</w:t>
      </w:r>
    </w:p>
    <w:sectPr w:rsidR="004000EF" w:rsidRPr="00D4528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99F"/>
    <w:multiLevelType w:val="hybridMultilevel"/>
    <w:tmpl w:val="CE38C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6E18"/>
    <w:multiLevelType w:val="hybridMultilevel"/>
    <w:tmpl w:val="C07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A4850"/>
    <w:multiLevelType w:val="hybridMultilevel"/>
    <w:tmpl w:val="BB3E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601F1"/>
    <w:multiLevelType w:val="hybridMultilevel"/>
    <w:tmpl w:val="31CE38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A8D76A7"/>
    <w:multiLevelType w:val="hybridMultilevel"/>
    <w:tmpl w:val="71C28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86D98"/>
    <w:multiLevelType w:val="hybridMultilevel"/>
    <w:tmpl w:val="3E9C6680"/>
    <w:lvl w:ilvl="0" w:tplc="800CE76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7E93"/>
    <w:multiLevelType w:val="hybridMultilevel"/>
    <w:tmpl w:val="4938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61290"/>
    <w:multiLevelType w:val="hybridMultilevel"/>
    <w:tmpl w:val="AFF28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B31D2"/>
    <w:multiLevelType w:val="hybridMultilevel"/>
    <w:tmpl w:val="FE86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A7D8B"/>
    <w:multiLevelType w:val="hybridMultilevel"/>
    <w:tmpl w:val="2DE6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E47748"/>
    <w:multiLevelType w:val="hybridMultilevel"/>
    <w:tmpl w:val="C916F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0735"/>
    <w:multiLevelType w:val="hybridMultilevel"/>
    <w:tmpl w:val="42AAEDB4"/>
    <w:lvl w:ilvl="0" w:tplc="FF9ED38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D95CEF"/>
    <w:multiLevelType w:val="hybridMultilevel"/>
    <w:tmpl w:val="2C84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C00C55"/>
    <w:multiLevelType w:val="hybridMultilevel"/>
    <w:tmpl w:val="B6E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A2CDB"/>
    <w:multiLevelType w:val="hybridMultilevel"/>
    <w:tmpl w:val="05F03C18"/>
    <w:lvl w:ilvl="0" w:tplc="221012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0FE1"/>
    <w:multiLevelType w:val="hybridMultilevel"/>
    <w:tmpl w:val="88F8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96596"/>
    <w:multiLevelType w:val="hybridMultilevel"/>
    <w:tmpl w:val="3848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5A51"/>
    <w:multiLevelType w:val="hybridMultilevel"/>
    <w:tmpl w:val="5C689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93074F"/>
    <w:multiLevelType w:val="hybridMultilevel"/>
    <w:tmpl w:val="1A5CA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E5CF0"/>
    <w:multiLevelType w:val="hybridMultilevel"/>
    <w:tmpl w:val="5EB01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CE4AA8"/>
    <w:multiLevelType w:val="hybridMultilevel"/>
    <w:tmpl w:val="9508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100783"/>
    <w:multiLevelType w:val="hybridMultilevel"/>
    <w:tmpl w:val="5DFE3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130AB"/>
    <w:multiLevelType w:val="hybridMultilevel"/>
    <w:tmpl w:val="8F92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3"/>
  </w:num>
  <w:num w:numId="4">
    <w:abstractNumId w:val="29"/>
  </w:num>
  <w:num w:numId="5">
    <w:abstractNumId w:val="16"/>
  </w:num>
  <w:num w:numId="6">
    <w:abstractNumId w:val="19"/>
  </w:num>
  <w:num w:numId="7">
    <w:abstractNumId w:val="15"/>
  </w:num>
  <w:num w:numId="8">
    <w:abstractNumId w:val="35"/>
  </w:num>
  <w:num w:numId="9">
    <w:abstractNumId w:val="36"/>
  </w:num>
  <w:num w:numId="10">
    <w:abstractNumId w:val="23"/>
  </w:num>
  <w:num w:numId="11">
    <w:abstractNumId w:val="24"/>
  </w:num>
  <w:num w:numId="12">
    <w:abstractNumId w:val="31"/>
  </w:num>
  <w:num w:numId="13">
    <w:abstractNumId w:val="22"/>
  </w:num>
  <w:num w:numId="14">
    <w:abstractNumId w:val="18"/>
  </w:num>
  <w:num w:numId="15">
    <w:abstractNumId w:val="2"/>
  </w:num>
  <w:num w:numId="16">
    <w:abstractNumId w:val="9"/>
  </w:num>
  <w:num w:numId="17">
    <w:abstractNumId w:val="28"/>
  </w:num>
  <w:num w:numId="18">
    <w:abstractNumId w:val="13"/>
  </w:num>
  <w:num w:numId="19">
    <w:abstractNumId w:val="1"/>
  </w:num>
  <w:num w:numId="20">
    <w:abstractNumId w:val="30"/>
  </w:num>
  <w:num w:numId="21">
    <w:abstractNumId w:val="4"/>
  </w:num>
  <w:num w:numId="22">
    <w:abstractNumId w:val="32"/>
  </w:num>
  <w:num w:numId="23">
    <w:abstractNumId w:val="25"/>
  </w:num>
  <w:num w:numId="24">
    <w:abstractNumId w:val="20"/>
  </w:num>
  <w:num w:numId="25">
    <w:abstractNumId w:val="10"/>
  </w:num>
  <w:num w:numId="26">
    <w:abstractNumId w:val="7"/>
  </w:num>
  <w:num w:numId="27">
    <w:abstractNumId w:val="8"/>
  </w:num>
  <w:num w:numId="28">
    <w:abstractNumId w:val="11"/>
  </w:num>
  <w:num w:numId="29">
    <w:abstractNumId w:val="6"/>
  </w:num>
  <w:num w:numId="30">
    <w:abstractNumId w:val="0"/>
  </w:num>
  <w:num w:numId="31">
    <w:abstractNumId w:val="3"/>
  </w:num>
  <w:num w:numId="32">
    <w:abstractNumId w:val="14"/>
  </w:num>
  <w:num w:numId="33">
    <w:abstractNumId w:val="27"/>
  </w:num>
  <w:num w:numId="34">
    <w:abstractNumId w:val="26"/>
  </w:num>
  <w:num w:numId="35">
    <w:abstractNumId w:val="21"/>
  </w:num>
  <w:num w:numId="36">
    <w:abstractNumId w:val="34"/>
  </w:num>
  <w:num w:numId="37">
    <w:abstractNumId w:val="5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7777"/>
    <w:rsid w:val="000A022F"/>
    <w:rsid w:val="000A0CC6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32F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53C7"/>
    <w:rsid w:val="001C6659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4072A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37B6"/>
    <w:rsid w:val="00353B69"/>
    <w:rsid w:val="003573C7"/>
    <w:rsid w:val="00360042"/>
    <w:rsid w:val="003603E3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5BB9"/>
    <w:rsid w:val="003D6313"/>
    <w:rsid w:val="003E004D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61F7"/>
    <w:rsid w:val="005B76EB"/>
    <w:rsid w:val="005C3850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0270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2ADC"/>
    <w:rsid w:val="006C5C2E"/>
    <w:rsid w:val="006C6049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1055A"/>
    <w:rsid w:val="00711A0E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26D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427A"/>
    <w:rsid w:val="008F661B"/>
    <w:rsid w:val="008F669D"/>
    <w:rsid w:val="00900E12"/>
    <w:rsid w:val="009038DF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33AC8"/>
    <w:rsid w:val="00A41C5F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179B"/>
    <w:rsid w:val="00AB3942"/>
    <w:rsid w:val="00AB4EF5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5406"/>
    <w:rsid w:val="00BA712E"/>
    <w:rsid w:val="00BA7441"/>
    <w:rsid w:val="00BB175B"/>
    <w:rsid w:val="00BB3AA1"/>
    <w:rsid w:val="00BB4B28"/>
    <w:rsid w:val="00BB6C45"/>
    <w:rsid w:val="00BB755D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147"/>
    <w:rsid w:val="00BE38E0"/>
    <w:rsid w:val="00BE3B9E"/>
    <w:rsid w:val="00BE6472"/>
    <w:rsid w:val="00BF1B79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5B56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521C"/>
    <w:rsid w:val="00CF6F0A"/>
    <w:rsid w:val="00CF7DB2"/>
    <w:rsid w:val="00D015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A79BA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D37EA"/>
    <w:rsid w:val="00DD3DC7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143DB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6413"/>
    <w:rsid w:val="00FD05ED"/>
    <w:rsid w:val="00FD0866"/>
    <w:rsid w:val="00FD099F"/>
    <w:rsid w:val="00FD1FFD"/>
    <w:rsid w:val="00FD308A"/>
    <w:rsid w:val="00FD4ACA"/>
    <w:rsid w:val="00FD51AD"/>
    <w:rsid w:val="00FD5A04"/>
    <w:rsid w:val="00FD673A"/>
    <w:rsid w:val="00FD77E4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091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7E09-48BF-4B7F-8340-3550C6E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810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4</cp:revision>
  <cp:lastPrinted>2020-03-06T17:06:00Z</cp:lastPrinted>
  <dcterms:created xsi:type="dcterms:W3CDTF">2020-05-21T22:28:00Z</dcterms:created>
  <dcterms:modified xsi:type="dcterms:W3CDTF">2020-05-21T23:33:00Z</dcterms:modified>
</cp:coreProperties>
</file>